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Arial" w:hAnsi="Arial" w:eastAsia="Arial"/>
          <w:b/>
          <w:color w:val="C03600"/>
          <w:sz w:val="22"/>
        </w:rPr>
        <w:t>FIERA MILANO BRASIL</w:t>
      </w:r>
    </w:p>
    <w:p>
      <w:pPr>
        <w:jc w:val="center"/>
      </w:pPr>
      <w:r>
        <w:rPr>
          <w:rFonts w:ascii="Arial" w:hAnsi="Arial" w:eastAsia="Arial"/>
          <w:b/>
          <w:color w:val="1F1F1F"/>
          <w:sz w:val="48"/>
        </w:rPr>
        <w:t>Kit de Co-marketing para Expositores</w:t>
      </w:r>
    </w:p>
    <w:p>
      <w:pPr>
        <w:jc w:val="center"/>
      </w:pPr>
      <w:r>
        <w:rPr>
          <w:rFonts w:ascii="Arial" w:hAnsi="Arial"/>
          <w:color w:val="5A5A5A"/>
          <w:sz w:val="26"/>
        </w:rPr>
        <w:t>Modelo editável para uso em feiras e eventos B2B</w:t>
      </w:r>
    </w:p>
    <w:p/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224"/>
      </w:tblGrid>
      <w:tr>
        <w:tc>
          <w:tcPr>
            <w:tcW w:type="dxa" w:w="10224"/>
            <w:shd w:fill="FFF2E8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>
              <w:rPr>
                <w:i/>
                <w:sz w:val="18"/>
              </w:rPr>
              <w:t>Objetivo do material: ajudar o expositor e o evento a trabalharem juntos na divulgação da participação, ampliando alcance, tráfego qualificado para o estande, geração de leads e relacionamento antes, durante e depois da feira.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12"/>
        <w:gridCol w:w="5112"/>
      </w:tblGrid>
      <w:tr>
        <w:trPr>
          <w:tblHeader w:val="true"/>
        </w:trPr>
        <w:tc>
          <w:tcPr>
            <w:tcW w:type="dxa" w:w="2592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Campo</w:t>
            </w:r>
          </w:p>
        </w:tc>
        <w:tc>
          <w:tcPr>
            <w:tcW w:type="dxa" w:w="8064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Preenchimento</w:t>
            </w:r>
          </w:p>
        </w:tc>
      </w:tr>
      <w:tr>
        <w:tc>
          <w:tcPr>
            <w:tcW w:type="dxa" w:w="259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Evento</w:t>
            </w:r>
          </w:p>
        </w:tc>
        <w:tc>
          <w:tcPr>
            <w:tcW w:type="dxa" w:w="806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[Nome do evento]</w:t>
            </w:r>
          </w:p>
        </w:tc>
      </w:tr>
      <w:tr>
        <w:tc>
          <w:tcPr>
            <w:tcW w:type="dxa" w:w="259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Data e local</w:t>
            </w:r>
          </w:p>
        </w:tc>
        <w:tc>
          <w:tcPr>
            <w:tcW w:type="dxa" w:w="806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[Data] – [Local]</w:t>
            </w:r>
          </w:p>
        </w:tc>
      </w:tr>
      <w:tr>
        <w:tc>
          <w:tcPr>
            <w:tcW w:type="dxa" w:w="259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Empresa expositora</w:t>
            </w:r>
          </w:p>
        </w:tc>
        <w:tc>
          <w:tcPr>
            <w:tcW w:type="dxa" w:w="806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[Nome da empresa]</w:t>
            </w:r>
          </w:p>
        </w:tc>
      </w:tr>
      <w:tr>
        <w:tc>
          <w:tcPr>
            <w:tcW w:type="dxa" w:w="259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Estande</w:t>
            </w:r>
          </w:p>
        </w:tc>
        <w:tc>
          <w:tcPr>
            <w:tcW w:type="dxa" w:w="806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[Número / rua / pavilhão]</w:t>
            </w:r>
          </w:p>
        </w:tc>
      </w:tr>
      <w:tr>
        <w:tc>
          <w:tcPr>
            <w:tcW w:type="dxa" w:w="259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Responsável marketing</w:t>
            </w:r>
          </w:p>
        </w:tc>
        <w:tc>
          <w:tcPr>
            <w:tcW w:type="dxa" w:w="806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[Nome, e-mail, telefone]</w:t>
            </w:r>
          </w:p>
        </w:tc>
      </w:tr>
      <w:tr>
        <w:tc>
          <w:tcPr>
            <w:tcW w:type="dxa" w:w="259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Responsável comercial</w:t>
            </w:r>
          </w:p>
        </w:tc>
        <w:tc>
          <w:tcPr>
            <w:tcW w:type="dxa" w:w="806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[Nome, e-mail, telefone]</w:t>
            </w:r>
          </w:p>
        </w:tc>
      </w:tr>
      <w:tr>
        <w:tc>
          <w:tcPr>
            <w:tcW w:type="dxa" w:w="259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Principal objetivo</w:t>
            </w:r>
          </w:p>
        </w:tc>
        <w:tc>
          <w:tcPr>
            <w:tcW w:type="dxa" w:w="806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[Leads, lançamento, relacionamento, autoridade, tráfego, vendas]</w:t>
            </w:r>
          </w:p>
        </w:tc>
      </w:tr>
    </w:tbl>
    <w:p/>
    <w:p>
      <w:r>
        <w:br w:type="page"/>
      </w:r>
    </w:p>
    <w:p>
      <w:pPr>
        <w:pStyle w:val="Heading1"/>
      </w:pPr>
      <w:r>
        <w:t>1. Como usar este kit</w:t>
      </w:r>
    </w:p>
    <w:p>
      <w:r>
        <w:t>Este kit deve ser usado pelo expositor para planejar uma campanha de co-marketing integrada com o evento. A proposta é transformar a presença da empresa na feira em uma campanha completa de comunicação, com ações antes, durante e depois do evento.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Definir o objetivo principal da participação.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Selecionar produtos, soluções ou lançamentos que serão divulgados.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Criar mensagens alinhadas ao público de interesse.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Usar os canais do expositor e, quando possível, os canais oficiais do evento.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Ativar a equipe comercial para divulgar a presença e convidar clientes.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Mensurar alcance, engajamento, visitas ao estande, leads e oportunidades geradas.</w:t>
      </w:r>
    </w:p>
    <w:p>
      <w:pPr>
        <w:pStyle w:val="Heading1"/>
      </w:pPr>
      <w:r>
        <w:t>2. Objetivos da campanha de co-marketing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</w:trPr>
        <w:tc>
          <w:tcPr>
            <w:tcW w:type="dxa" w:w="2448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Objetivo</w:t>
            </w:r>
          </w:p>
        </w:tc>
        <w:tc>
          <w:tcPr>
            <w:tcW w:type="dxa" w:w="4176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Quando usar</w:t>
            </w:r>
          </w:p>
        </w:tc>
        <w:tc>
          <w:tcPr>
            <w:tcW w:type="dxa" w:w="4176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Indicadores sugeridos</w:t>
            </w:r>
          </w:p>
        </w:tc>
      </w:tr>
      <w:tr>
        <w:tc>
          <w:tcPr>
            <w:tcW w:type="dxa" w:w="244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Gerar tráfego para o estande</w:t>
            </w:r>
          </w:p>
        </w:tc>
        <w:tc>
          <w:tcPr>
            <w:tcW w:type="dxa" w:w="41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Quando o foco é aumentar visitas qualificadas</w:t>
            </w:r>
          </w:p>
        </w:tc>
        <w:tc>
          <w:tcPr>
            <w:tcW w:type="dxa" w:w="41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Cliques, reuniões agendadas, visitantes no estande, leads</w:t>
            </w:r>
          </w:p>
        </w:tc>
      </w:tr>
      <w:tr>
        <w:tc>
          <w:tcPr>
            <w:tcW w:type="dxa" w:w="244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Divulgar lançamento</w:t>
            </w:r>
          </w:p>
        </w:tc>
        <w:tc>
          <w:tcPr>
            <w:tcW w:type="dxa" w:w="41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Quando a empresa apresenta produto, solução ou tecnologia nova</w:t>
            </w:r>
          </w:p>
        </w:tc>
        <w:tc>
          <w:tcPr>
            <w:tcW w:type="dxa" w:w="41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Alcance, visualizações, demonstrações, leads interessados</w:t>
            </w:r>
          </w:p>
        </w:tc>
      </w:tr>
      <w:tr>
        <w:tc>
          <w:tcPr>
            <w:tcW w:type="dxa" w:w="244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Fortalecer autoridade</w:t>
            </w:r>
          </w:p>
        </w:tc>
        <w:tc>
          <w:tcPr>
            <w:tcW w:type="dxa" w:w="41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Quando o foco é posicionamento técnico ou institucional</w:t>
            </w:r>
          </w:p>
        </w:tc>
        <w:tc>
          <w:tcPr>
            <w:tcW w:type="dxa" w:w="41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Engajamento, convites, downloads, participação em conteúdo</w:t>
            </w:r>
          </w:p>
        </w:tc>
      </w:tr>
      <w:tr>
        <w:tc>
          <w:tcPr>
            <w:tcW w:type="dxa" w:w="244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Ativar clientes atuais</w:t>
            </w:r>
          </w:p>
        </w:tc>
        <w:tc>
          <w:tcPr>
            <w:tcW w:type="dxa" w:w="41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Quando o objetivo é relacionamento e expansão de contas</w:t>
            </w:r>
          </w:p>
        </w:tc>
        <w:tc>
          <w:tcPr>
            <w:tcW w:type="dxa" w:w="41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Clientes convidados, reuniões, oportunidades de upsell</w:t>
            </w:r>
          </w:p>
        </w:tc>
      </w:tr>
      <w:tr>
        <w:tc>
          <w:tcPr>
            <w:tcW w:type="dxa" w:w="244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Reativar prospects</w:t>
            </w:r>
          </w:p>
        </w:tc>
        <w:tc>
          <w:tcPr>
            <w:tcW w:type="dxa" w:w="41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Quando há base antiga ou negociações paradas</w:t>
            </w:r>
          </w:p>
        </w:tc>
        <w:tc>
          <w:tcPr>
            <w:tcW w:type="dxa" w:w="41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Respostas, reuniões retomadas, oportunidades reabertas</w:t>
            </w:r>
          </w:p>
        </w:tc>
      </w:tr>
      <w:tr>
        <w:tc>
          <w:tcPr>
            <w:tcW w:type="dxa" w:w="244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Gerar leads qualificados</w:t>
            </w:r>
          </w:p>
        </w:tc>
        <w:tc>
          <w:tcPr>
            <w:tcW w:type="dxa" w:w="41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Quando o foco é performance comercial</w:t>
            </w:r>
          </w:p>
        </w:tc>
        <w:tc>
          <w:tcPr>
            <w:tcW w:type="dxa" w:w="41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Leads captados, leads qualificados, propostas e pipeline</w:t>
            </w:r>
          </w:p>
        </w:tc>
      </w:tr>
    </w:tbl>
    <w:p/>
    <w:p>
      <w:pPr>
        <w:pStyle w:val="Heading1"/>
      </w:pPr>
      <w:r>
        <w:t>3. Jornada de co-marketing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tblHeader w:val="true"/>
        </w:trPr>
        <w:tc>
          <w:tcPr>
            <w:tcW w:type="dxa" w:w="2160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Fase</w:t>
            </w:r>
          </w:p>
        </w:tc>
        <w:tc>
          <w:tcPr>
            <w:tcW w:type="dxa" w:w="3744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Objetivo</w:t>
            </w:r>
          </w:p>
        </w:tc>
        <w:tc>
          <w:tcPr>
            <w:tcW w:type="dxa" w:w="4752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Ações recomendadas</w:t>
            </w:r>
          </w:p>
        </w:tc>
      </w:tr>
      <w:t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Antes do evento</w:t>
            </w:r>
          </w:p>
        </w:tc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Gerar reconhecimento e colocar o estande na agenda do visitante</w:t>
            </w:r>
          </w:p>
        </w:tc>
        <w:tc>
          <w:tcPr>
            <w:tcW w:type="dxa" w:w="475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Posts, e-mails, WhatsApp, LinkedIn, convite de clientes, landing page, assinatura de e-mail</w:t>
            </w:r>
          </w:p>
        </w:tc>
      </w:tr>
      <w:t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Durante o evento</w:t>
            </w:r>
          </w:p>
        </w:tc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Aumentar alcance e atrair visitantes em tempo real</w:t>
            </w:r>
          </w:p>
        </w:tc>
        <w:tc>
          <w:tcPr>
            <w:tcW w:type="dxa" w:w="475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Stories, reels, posts com localização, demonstrações, entrevistas, bastidores, chamadas de última hora</w:t>
            </w:r>
          </w:p>
        </w:tc>
      </w:tr>
      <w:t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Depois do evento</w:t>
            </w:r>
          </w:p>
        </w:tc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Manter relacionamento e transformar atenção em oportunidade</w:t>
            </w:r>
          </w:p>
        </w:tc>
        <w:tc>
          <w:tcPr>
            <w:tcW w:type="dxa" w:w="475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Agradecimento, envio de materiais, cases, conteúdos técnicos, convite para reunião, nutrição</w:t>
            </w:r>
          </w:p>
        </w:tc>
      </w:tr>
    </w:tbl>
    <w:p/>
    <w:p>
      <w:pPr>
        <w:pStyle w:val="Heading1"/>
      </w:pPr>
      <w:r>
        <w:t>4. Briefing rápido da campanha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12"/>
        <w:gridCol w:w="5112"/>
      </w:tblGrid>
      <w:tr>
        <w:trPr>
          <w:tblHeader w:val="true"/>
        </w:trPr>
        <w:tc>
          <w:tcPr>
            <w:tcW w:type="dxa" w:w="3744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Pergunta</w:t>
            </w:r>
          </w:p>
        </w:tc>
        <w:tc>
          <w:tcPr>
            <w:tcW w:type="dxa" w:w="6912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Resposta do expositor</w:t>
            </w:r>
          </w:p>
        </w:tc>
      </w:tr>
      <w:tr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Qual é o principal objetivo da campanha?</w:t>
            </w:r>
          </w:p>
        </w:tc>
        <w:tc>
          <w:tcPr>
            <w:tcW w:type="dxa" w:w="691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Qual público deve ser impactado?</w:t>
            </w:r>
          </w:p>
        </w:tc>
        <w:tc>
          <w:tcPr>
            <w:tcW w:type="dxa" w:w="691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Qual produto, solução ou lançamento será destaque?</w:t>
            </w:r>
          </w:p>
        </w:tc>
        <w:tc>
          <w:tcPr>
            <w:tcW w:type="dxa" w:w="691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Qual dor ou oportunidade será explorada na comunicação?</w:t>
            </w:r>
          </w:p>
        </w:tc>
        <w:tc>
          <w:tcPr>
            <w:tcW w:type="dxa" w:w="691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Qual é o principal motivo para visitar o estande?</w:t>
            </w:r>
          </w:p>
        </w:tc>
        <w:tc>
          <w:tcPr>
            <w:tcW w:type="dxa" w:w="691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Qual CTA será usado?</w:t>
            </w:r>
          </w:p>
        </w:tc>
        <w:tc>
          <w:tcPr>
            <w:tcW w:type="dxa" w:w="691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Qual link será divulgado?</w:t>
            </w:r>
          </w:p>
        </w:tc>
        <w:tc>
          <w:tcPr>
            <w:tcW w:type="dxa" w:w="691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Quem aprova os materiais?</w:t>
            </w:r>
          </w:p>
        </w:tc>
        <w:tc>
          <w:tcPr>
            <w:tcW w:type="dxa" w:w="691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</w:tbl>
    <w:p/>
    <w:p>
      <w:pPr>
        <w:pStyle w:val="Heading1"/>
      </w:pPr>
      <w:r>
        <w:t>5. Canais e responsabilidades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56"/>
        <w:gridCol w:w="2556"/>
        <w:gridCol w:w="2556"/>
        <w:gridCol w:w="2556"/>
      </w:tblGrid>
      <w:tr>
        <w:trPr>
          <w:tblHeader w:val="true"/>
        </w:trPr>
        <w:tc>
          <w:tcPr>
            <w:tcW w:type="dxa" w:w="2160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Canal</w:t>
            </w:r>
          </w:p>
        </w:tc>
        <w:tc>
          <w:tcPr>
            <w:tcW w:type="dxa" w:w="1872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Responsável</w:t>
            </w:r>
          </w:p>
        </w:tc>
        <w:tc>
          <w:tcPr>
            <w:tcW w:type="dxa" w:w="4608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Tipo de conteúdo</w:t>
            </w:r>
          </w:p>
        </w:tc>
        <w:tc>
          <w:tcPr>
            <w:tcW w:type="dxa" w:w="1440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Prazo</w:t>
            </w:r>
          </w:p>
        </w:tc>
      </w:tr>
      <w:t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LinkedIn empresa</w:t>
            </w:r>
          </w:p>
        </w:tc>
        <w:tc>
          <w:tcPr>
            <w:tcW w:type="dxa" w:w="187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[Marketing]</w:t>
            </w:r>
          </w:p>
        </w:tc>
        <w:tc>
          <w:tcPr>
            <w:tcW w:type="dxa" w:w="460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Post institucional, carrossel, vídeo curto</w:t>
            </w:r>
          </w:p>
        </w:tc>
        <w:tc>
          <w:tcPr>
            <w:tcW w:type="dxa" w:w="144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[Data]</w:t>
            </w:r>
          </w:p>
        </w:tc>
      </w:tr>
      <w:t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LinkedIn equipe comercial</w:t>
            </w:r>
          </w:p>
        </w:tc>
        <w:tc>
          <w:tcPr>
            <w:tcW w:type="dxa" w:w="187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[Comercial]</w:t>
            </w:r>
          </w:p>
        </w:tc>
        <w:tc>
          <w:tcPr>
            <w:tcW w:type="dxa" w:w="460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Convite pessoal e republicação</w:t>
            </w:r>
          </w:p>
        </w:tc>
        <w:tc>
          <w:tcPr>
            <w:tcW w:type="dxa" w:w="144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[Data]</w:t>
            </w:r>
          </w:p>
        </w:tc>
      </w:tr>
      <w:t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E-mail marketing</w:t>
            </w:r>
          </w:p>
        </w:tc>
        <w:tc>
          <w:tcPr>
            <w:tcW w:type="dxa" w:w="187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[Marketing]</w:t>
            </w:r>
          </w:p>
        </w:tc>
        <w:tc>
          <w:tcPr>
            <w:tcW w:type="dxa" w:w="460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Convite segmentado para base</w:t>
            </w:r>
          </w:p>
        </w:tc>
        <w:tc>
          <w:tcPr>
            <w:tcW w:type="dxa" w:w="144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[Data]</w:t>
            </w:r>
          </w:p>
        </w:tc>
      </w:tr>
      <w:t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WhatsApp</w:t>
            </w:r>
          </w:p>
        </w:tc>
        <w:tc>
          <w:tcPr>
            <w:tcW w:type="dxa" w:w="187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[Comercial]</w:t>
            </w:r>
          </w:p>
        </w:tc>
        <w:tc>
          <w:tcPr>
            <w:tcW w:type="dxa" w:w="460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Mensagem personalizada para clientes e prospects</w:t>
            </w:r>
          </w:p>
        </w:tc>
        <w:tc>
          <w:tcPr>
            <w:tcW w:type="dxa" w:w="144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[Data]</w:t>
            </w:r>
          </w:p>
        </w:tc>
      </w:tr>
      <w:t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Site / landing page</w:t>
            </w:r>
          </w:p>
        </w:tc>
        <w:tc>
          <w:tcPr>
            <w:tcW w:type="dxa" w:w="187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[Marketing]</w:t>
            </w:r>
          </w:p>
        </w:tc>
        <w:tc>
          <w:tcPr>
            <w:tcW w:type="dxa" w:w="460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Página com motivos para visitar o estande</w:t>
            </w:r>
          </w:p>
        </w:tc>
        <w:tc>
          <w:tcPr>
            <w:tcW w:type="dxa" w:w="144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[Data]</w:t>
            </w:r>
          </w:p>
        </w:tc>
      </w:tr>
      <w:t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Redes sociais</w:t>
            </w:r>
          </w:p>
        </w:tc>
        <w:tc>
          <w:tcPr>
            <w:tcW w:type="dxa" w:w="187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[Marketing]</w:t>
            </w:r>
          </w:p>
        </w:tc>
        <w:tc>
          <w:tcPr>
            <w:tcW w:type="dxa" w:w="460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Posts, stories, reels e bastidores</w:t>
            </w:r>
          </w:p>
        </w:tc>
        <w:tc>
          <w:tcPr>
            <w:tcW w:type="dxa" w:w="144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[Data]</w:t>
            </w:r>
          </w:p>
        </w:tc>
      </w:tr>
      <w:t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Canais oficiais do evento</w:t>
            </w:r>
          </w:p>
        </w:tc>
        <w:tc>
          <w:tcPr>
            <w:tcW w:type="dxa" w:w="187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[Evento / Expositor]</w:t>
            </w:r>
          </w:p>
        </w:tc>
        <w:tc>
          <w:tcPr>
            <w:tcW w:type="dxa" w:w="460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Conteúdo enviado conforme regras e disponibilidade</w:t>
            </w:r>
          </w:p>
        </w:tc>
        <w:tc>
          <w:tcPr>
            <w:tcW w:type="dxa" w:w="144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[Data]</w:t>
            </w:r>
          </w:p>
        </w:tc>
      </w:tr>
    </w:tbl>
    <w:p/>
    <w:p>
      <w:pPr>
        <w:pStyle w:val="Heading1"/>
      </w:pPr>
      <w:r>
        <w:t>6. Modelos de mensagens prontas</w:t>
      </w:r>
    </w:p>
    <w:p>
      <w:pPr>
        <w:pStyle w:val="Heading2"/>
      </w:pPr>
      <w:r>
        <w:t>6.1 E-mail convite para clientes e prospects</w:t>
      </w:r>
    </w:p>
    <w:p>
      <w:r>
        <w:t>Assunto: Visite a [Empresa] no [Nome do Evento]</w:t>
      </w:r>
    </w:p>
    <w:p>
      <w:r>
        <w:t>Olá, [Nome].</w:t>
        <w:br/>
        <w:br/>
        <w:t>A [Empresa] estará presente no [Nome do Evento], que acontece de [data] no [local]. Durante a feira, vamos apresentar [produto/solução/lançamento] para empresas que buscam [benefício principal].</w:t>
        <w:br/>
        <w:br/>
        <w:t>Será uma ótima oportunidade para conversar com nossa equipe, conhecer as novidades e entender como nossas soluções podem apoiar os desafios da sua empresa.</w:t>
        <w:br/>
        <w:br/>
        <w:t>Visite nosso estande [número] ou agende um horário conosco.</w:t>
        <w:br/>
        <w:br/>
        <w:t>[CTA: Faça seu credenciamento / Agende uma reunião]</w:t>
        <w:br/>
        <w:br/>
        <w:t>Até lá!</w:t>
      </w:r>
    </w:p>
    <w:p>
      <w:pPr>
        <w:pStyle w:val="Heading2"/>
      </w:pPr>
      <w:r>
        <w:t>6.2 Mensagem de WhatsApp</w:t>
      </w:r>
    </w:p>
    <w:p>
      <w:r>
        <w:t>Olá, [Nome]. Tudo bem? A [Empresa] estará no [Nome do Evento], no estande [número]. Vamos apresentar [destaque] e acredito que pode ser interessante para sua empresa. Posso reservar um horário para você conversar com nossa equipe durante a feira?</w:t>
      </w:r>
    </w:p>
    <w:p>
      <w:pPr>
        <w:pStyle w:val="Heading2"/>
      </w:pPr>
      <w:r>
        <w:t>6.3 Post para LinkedIn</w:t>
      </w:r>
    </w:p>
    <w:p>
      <w:r>
        <w:t>Estamos confirmados no [Nome do Evento]!</w:t>
        <w:br/>
        <w:br/>
        <w:t>De [data], a [Empresa] estará no estande [número] apresentando [produto/solução/lançamento]. Será uma oportunidade para conversar sobre [tema], conhecer nossas novidades e entender como podemos apoiar empresas que buscam [benefício].</w:t>
        <w:br/>
        <w:br/>
        <w:t>Agende uma conversa com nossa equipe ou visite nosso estande durante o evento.</w:t>
        <w:br/>
        <w:br/>
        <w:t>#[Evento] #[Setor] #[Tema]</w:t>
      </w:r>
    </w:p>
    <w:p>
      <w:pPr>
        <w:pStyle w:val="Heading2"/>
      </w:pPr>
      <w:r>
        <w:t>6.4 Texto para assinatura de e-mail</w:t>
      </w:r>
    </w:p>
    <w:p>
      <w:r>
        <w:t>Visite a [Empresa] no [Nome do Evento] | Estande [número] | [data] – [local] | [Link de credenciamento/agendamento]</w:t>
      </w:r>
    </w:p>
    <w:p>
      <w:pPr>
        <w:pStyle w:val="Heading1"/>
      </w:pPr>
      <w:r>
        <w:t>7. Calendário sugerido de co-marketing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56"/>
        <w:gridCol w:w="2556"/>
        <w:gridCol w:w="2556"/>
        <w:gridCol w:w="2556"/>
      </w:tblGrid>
      <w:tr>
        <w:trPr>
          <w:tblHeader w:val="true"/>
        </w:trPr>
        <w:tc>
          <w:tcPr>
            <w:tcW w:type="dxa" w:w="2160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Período</w:t>
            </w:r>
          </w:p>
        </w:tc>
        <w:tc>
          <w:tcPr>
            <w:tcW w:type="dxa" w:w="4176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Ação</w:t>
            </w:r>
          </w:p>
        </w:tc>
        <w:tc>
          <w:tcPr>
            <w:tcW w:type="dxa" w:w="2448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Canal</w:t>
            </w:r>
          </w:p>
        </w:tc>
        <w:tc>
          <w:tcPr>
            <w:tcW w:type="dxa" w:w="1872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Responsável</w:t>
            </w:r>
          </w:p>
        </w:tc>
      </w:tr>
      <w:t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60 a 45 dias antes</w:t>
            </w:r>
          </w:p>
        </w:tc>
        <w:tc>
          <w:tcPr>
            <w:tcW w:type="dxa" w:w="41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Anunciar participação e salvar a data</w:t>
            </w:r>
          </w:p>
        </w:tc>
        <w:tc>
          <w:tcPr>
            <w:tcW w:type="dxa" w:w="244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LinkedIn, e-mail, site</w:t>
            </w:r>
          </w:p>
        </w:tc>
        <w:tc>
          <w:tcPr>
            <w:tcW w:type="dxa" w:w="187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Marketing</w:t>
            </w:r>
          </w:p>
        </w:tc>
      </w:tr>
      <w:t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45 a 30 dias antes</w:t>
            </w:r>
          </w:p>
        </w:tc>
        <w:tc>
          <w:tcPr>
            <w:tcW w:type="dxa" w:w="41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Divulgar soluções e motivos para visitar o estande</w:t>
            </w:r>
          </w:p>
        </w:tc>
        <w:tc>
          <w:tcPr>
            <w:tcW w:type="dxa" w:w="244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Posts, e-mail, WhatsApp</w:t>
            </w:r>
          </w:p>
        </w:tc>
        <w:tc>
          <w:tcPr>
            <w:tcW w:type="dxa" w:w="187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Marketing + Comercial</w:t>
            </w:r>
          </w:p>
        </w:tc>
      </w:tr>
      <w:t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30 a 15 dias antes</w:t>
            </w:r>
          </w:p>
        </w:tc>
        <w:tc>
          <w:tcPr>
            <w:tcW w:type="dxa" w:w="41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Convidar clientes e prospects para reunião</w:t>
            </w:r>
          </w:p>
        </w:tc>
        <w:tc>
          <w:tcPr>
            <w:tcW w:type="dxa" w:w="244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WhatsApp, telefone, LinkedIn</w:t>
            </w:r>
          </w:p>
        </w:tc>
        <w:tc>
          <w:tcPr>
            <w:tcW w:type="dxa" w:w="187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Comercial</w:t>
            </w:r>
          </w:p>
        </w:tc>
      </w:tr>
      <w:t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15 a 7 dias antes</w:t>
            </w:r>
          </w:p>
        </w:tc>
        <w:tc>
          <w:tcPr>
            <w:tcW w:type="dxa" w:w="41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Reforçar localização, CTA e destaques</w:t>
            </w:r>
          </w:p>
        </w:tc>
        <w:tc>
          <w:tcPr>
            <w:tcW w:type="dxa" w:w="244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E-mail, redes, assinatura</w:t>
            </w:r>
          </w:p>
        </w:tc>
        <w:tc>
          <w:tcPr>
            <w:tcW w:type="dxa" w:w="187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Marketing</w:t>
            </w:r>
          </w:p>
        </w:tc>
      </w:tr>
      <w:t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Semana do evento</w:t>
            </w:r>
          </w:p>
        </w:tc>
        <w:tc>
          <w:tcPr>
            <w:tcW w:type="dxa" w:w="41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Lembretes finais e confirmação de agenda</w:t>
            </w:r>
          </w:p>
        </w:tc>
        <w:tc>
          <w:tcPr>
            <w:tcW w:type="dxa" w:w="244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WhatsApp, e-mail, LinkedIn</w:t>
            </w:r>
          </w:p>
        </w:tc>
        <w:tc>
          <w:tcPr>
            <w:tcW w:type="dxa" w:w="187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Comercial</w:t>
            </w:r>
          </w:p>
        </w:tc>
      </w:tr>
      <w:t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Durante o evento</w:t>
            </w:r>
          </w:p>
        </w:tc>
        <w:tc>
          <w:tcPr>
            <w:tcW w:type="dxa" w:w="41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Cobertura em tempo real e chamadas para visita</w:t>
            </w:r>
          </w:p>
        </w:tc>
        <w:tc>
          <w:tcPr>
            <w:tcW w:type="dxa" w:w="244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Stories, reels, posts</w:t>
            </w:r>
          </w:p>
        </w:tc>
        <w:tc>
          <w:tcPr>
            <w:tcW w:type="dxa" w:w="187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Marketing</w:t>
            </w:r>
          </w:p>
        </w:tc>
      </w:tr>
      <w:t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Até 7 dias depois</w:t>
            </w:r>
          </w:p>
        </w:tc>
        <w:tc>
          <w:tcPr>
            <w:tcW w:type="dxa" w:w="41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Agradecimento e envio de materiais</w:t>
            </w:r>
          </w:p>
        </w:tc>
        <w:tc>
          <w:tcPr>
            <w:tcW w:type="dxa" w:w="244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E-mail, WhatsApp, CRM</w:t>
            </w:r>
          </w:p>
        </w:tc>
        <w:tc>
          <w:tcPr>
            <w:tcW w:type="dxa" w:w="187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Comercial + Marketing</w:t>
            </w:r>
          </w:p>
        </w:tc>
      </w:tr>
    </w:tbl>
    <w:p/>
    <w:p>
      <w:pPr>
        <w:pStyle w:val="Heading1"/>
      </w:pPr>
      <w:r>
        <w:t>8. Checklist de materiais da campanha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Card “Estamos confirmados”.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Card com número do estande.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Banner para site ou landing page.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Assinatura de e-mail.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E-mail convite para clientes e prospects.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Mensagem de WhatsApp para equipe comercial.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Texto para LinkedIn da empresa.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Texto para LinkedIn dos vendedores/executivos.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Página ou landing page de convite para o estande.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Vídeo curto com especialista ou porta-voz.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Conteúdo sobre produto, solução ou lançamento.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Material pós-evento para follow-up.</w:t>
      </w:r>
    </w:p>
    <w:p>
      <w:pPr>
        <w:pStyle w:val="Heading1"/>
      </w:pPr>
      <w:r>
        <w:t>9. Regras para uma comunicação eficiente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12"/>
        <w:gridCol w:w="5112"/>
      </w:tblGrid>
      <w:tr>
        <w:trPr>
          <w:tblHeader w:val="true"/>
        </w:trPr>
        <w:tc>
          <w:tcPr>
            <w:tcW w:type="dxa" w:w="2304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Princípio</w:t>
            </w:r>
          </w:p>
        </w:tc>
        <w:tc>
          <w:tcPr>
            <w:tcW w:type="dxa" w:w="8352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Aplicação prática</w:t>
            </w:r>
          </w:p>
        </w:tc>
      </w:tr>
      <w:tr>
        <w:tc>
          <w:tcPr>
            <w:tcW w:type="dxa" w:w="230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Clareza</w:t>
            </w:r>
          </w:p>
        </w:tc>
        <w:tc>
          <w:tcPr>
            <w:tcW w:type="dxa" w:w="835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Informar evento, data, local e estande com destaque.</w:t>
            </w:r>
          </w:p>
        </w:tc>
      </w:tr>
      <w:tr>
        <w:tc>
          <w:tcPr>
            <w:tcW w:type="dxa" w:w="230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Relevância</w:t>
            </w:r>
          </w:p>
        </w:tc>
        <w:tc>
          <w:tcPr>
            <w:tcW w:type="dxa" w:w="835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Explicar o benefício para o visitante, não apenas a presença da empresa.</w:t>
            </w:r>
          </w:p>
        </w:tc>
      </w:tr>
      <w:tr>
        <w:tc>
          <w:tcPr>
            <w:tcW w:type="dxa" w:w="230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Segmentação</w:t>
            </w:r>
          </w:p>
        </w:tc>
        <w:tc>
          <w:tcPr>
            <w:tcW w:type="dxa" w:w="835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Adaptar mensagem para clientes, prospects, parceiros e compradores.</w:t>
            </w:r>
          </w:p>
        </w:tc>
      </w:tr>
      <w:tr>
        <w:tc>
          <w:tcPr>
            <w:tcW w:type="dxa" w:w="230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CTA direto</w:t>
            </w:r>
          </w:p>
        </w:tc>
        <w:tc>
          <w:tcPr>
            <w:tcW w:type="dxa" w:w="835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Usar chamadas como agende, visite, conheça, confirme ou baixe.</w:t>
            </w:r>
          </w:p>
        </w:tc>
      </w:tr>
      <w:tr>
        <w:tc>
          <w:tcPr>
            <w:tcW w:type="dxa" w:w="230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Consistência</w:t>
            </w:r>
          </w:p>
        </w:tc>
        <w:tc>
          <w:tcPr>
            <w:tcW w:type="dxa" w:w="835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Manter a mesma mensagem central em todos os canais.</w:t>
            </w:r>
          </w:p>
        </w:tc>
      </w:tr>
      <w:tr>
        <w:tc>
          <w:tcPr>
            <w:tcW w:type="dxa" w:w="230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Integração comercial</w:t>
            </w:r>
          </w:p>
        </w:tc>
        <w:tc>
          <w:tcPr>
            <w:tcW w:type="dxa" w:w="835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Garantir que vendedores usem os materiais em contatos individuais.</w:t>
            </w:r>
          </w:p>
        </w:tc>
      </w:tr>
      <w:tr>
        <w:tc>
          <w:tcPr>
            <w:tcW w:type="dxa" w:w="230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Mensuração</w:t>
            </w:r>
          </w:p>
        </w:tc>
        <w:tc>
          <w:tcPr>
            <w:tcW w:type="dxa" w:w="835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Acompanhar alcance, cliques, respostas, reuniões, leads e oportunidades.</w:t>
            </w:r>
          </w:p>
        </w:tc>
      </w:tr>
    </w:tbl>
    <w:p/>
    <w:p>
      <w:pPr>
        <w:pStyle w:val="Heading1"/>
      </w:pPr>
      <w:r>
        <w:t>10. Indicadores de acompanhamento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56"/>
        <w:gridCol w:w="2556"/>
        <w:gridCol w:w="2556"/>
        <w:gridCol w:w="2556"/>
      </w:tblGrid>
      <w:tr>
        <w:trPr>
          <w:tblHeader w:val="true"/>
        </w:trPr>
        <w:tc>
          <w:tcPr>
            <w:tcW w:type="dxa" w:w="3744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Indicador</w:t>
            </w:r>
          </w:p>
        </w:tc>
        <w:tc>
          <w:tcPr>
            <w:tcW w:type="dxa" w:w="1728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Meta</w:t>
            </w:r>
          </w:p>
        </w:tc>
        <w:tc>
          <w:tcPr>
            <w:tcW w:type="dxa" w:w="1728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Resultado</w:t>
            </w:r>
          </w:p>
        </w:tc>
        <w:tc>
          <w:tcPr>
            <w:tcW w:type="dxa" w:w="3456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Observações</w:t>
            </w:r>
          </w:p>
        </w:tc>
      </w:tr>
      <w:tr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Publicações realizadas</w:t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345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Alcance total</w:t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345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Cliques no link</w:t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345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E-mails enviados</w:t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345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Taxa de abertura</w:t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345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Taxa de clique</w:t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345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Mensagens comerciais enviadas</w:t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345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Respostas recebidas</w:t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345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Reuniões agendadas</w:t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345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Visitantes no estande originados pela campanha</w:t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345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Leads captados</w:t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345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Leads qualificados</w:t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345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374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Oportunidades abertas</w:t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172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345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</w:tbl>
    <w:p/>
    <w:p>
      <w:pPr>
        <w:pStyle w:val="Heading1"/>
      </w:pPr>
      <w:r>
        <w:t>11. Relatório final da campanha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12"/>
        <w:gridCol w:w="5112"/>
      </w:tblGrid>
      <w:tr>
        <w:trPr>
          <w:tblHeader w:val="true"/>
        </w:trPr>
        <w:tc>
          <w:tcPr>
            <w:tcW w:type="dxa" w:w="4320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Pergunta</w:t>
            </w:r>
          </w:p>
        </w:tc>
        <w:tc>
          <w:tcPr>
            <w:tcW w:type="dxa" w:w="6336"/>
            <w:shd w:fill="1F1F1F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Resposta</w:t>
            </w:r>
          </w:p>
        </w:tc>
      </w:tr>
      <w:tr>
        <w:tc>
          <w:tcPr>
            <w:tcW w:type="dxa" w:w="432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Quais canais geraram mais interação?</w:t>
            </w:r>
          </w:p>
        </w:tc>
        <w:tc>
          <w:tcPr>
            <w:tcW w:type="dxa" w:w="633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432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Quais mensagens tiveram melhor desempenho?</w:t>
            </w:r>
          </w:p>
        </w:tc>
        <w:tc>
          <w:tcPr>
            <w:tcW w:type="dxa" w:w="633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432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Quantas reuniões foram geradas?</w:t>
            </w:r>
          </w:p>
        </w:tc>
        <w:tc>
          <w:tcPr>
            <w:tcW w:type="dxa" w:w="633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432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Quantos leads foram influenciados pela campanha?</w:t>
            </w:r>
          </w:p>
        </w:tc>
        <w:tc>
          <w:tcPr>
            <w:tcW w:type="dxa" w:w="633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432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Quais conteúdos devem ser reaproveitados no pós-evento?</w:t>
            </w:r>
          </w:p>
        </w:tc>
        <w:tc>
          <w:tcPr>
            <w:tcW w:type="dxa" w:w="633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432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  <w:t>Quais aprendizados ficam para a próxima edição?</w:t>
            </w:r>
          </w:p>
        </w:tc>
        <w:tc>
          <w:tcPr>
            <w:tcW w:type="dxa" w:w="633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</w:tbl>
    <w:p/>
    <w:p>
      <w:pPr>
        <w:pStyle w:val="Heading1"/>
      </w:pPr>
      <w:r>
        <w:t>12. Próximos passos recomendados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Preencher o briefing da campanha com marketing e vendas.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Definir objetivo e CTA principal.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Criar os materiais visuais e textos base.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Alinhar equipe comercial sobre uso dos convites.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Publicar e disparar os conteúdos conforme calendário.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Acompanhar indicadores durante a campanha.</w:t>
      </w:r>
    </w:p>
    <w:p>
      <w:pPr>
        <w:spacing w:after="40"/>
      </w:pPr>
      <w:r>
        <w:rPr>
          <w:rFonts w:ascii="Arial" w:hAnsi="Arial"/>
          <w:sz w:val="18"/>
        </w:rPr>
        <w:t xml:space="preserve">☐ </w:t>
      </w:r>
      <w:r>
        <w:rPr>
          <w:sz w:val="18"/>
        </w:rPr>
        <w:t>Conectar os leads gerados ao plano de follow-up pós-evento.</w:t>
      </w:r>
    </w:p>
    <w:sectPr w:rsidR="00FC693F" w:rsidRPr="0006063C" w:rsidSect="00034616">
      <w:footerReference w:type="default" r:id="rId9"/>
      <w:pgSz w:w="12240" w:h="15840"/>
      <w:pgMar w:top="936" w:right="1008" w:bottom="936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6E6E6E"/>
        <w:sz w:val="16"/>
      </w:rPr>
      <w:t>Modelo editável | Kit de Co-marketing para Expositores | Fiera Milano Brasil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color w:val="232323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C03600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1E1E1E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C03600"/>
      <w:sz w:val="2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Arial"/>
      <w:b/>
      <w:color w:val="1E1E1E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 de Co-marketing para Expositores</dc:title>
  <dc:subject>Modelo editável para feiras e eventos B2B</dc:subject>
  <dc:creator>Fiera Milano Brasil</dc:creator>
  <cp:keywords/>
  <dc:description>Criado como modelo de apoio para expositores.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